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50E" w:rsidRDefault="0038550E" w:rsidP="0038550E">
      <w:pPr>
        <w:spacing w:after="0"/>
        <w:ind w:firstLine="708"/>
        <w:jc w:val="right"/>
        <w:rPr>
          <w:rFonts w:ascii="Times New Roman" w:hAnsi="Times New Roman" w:cs="Times New Roman"/>
          <w:sz w:val="20"/>
          <w:szCs w:val="20"/>
        </w:rPr>
      </w:pPr>
      <w:r>
        <w:rPr>
          <w:rFonts w:ascii="Times New Roman" w:hAnsi="Times New Roman" w:cs="Times New Roman"/>
          <w:sz w:val="20"/>
          <w:szCs w:val="20"/>
        </w:rPr>
        <w:t>Приложение № 2</w:t>
      </w:r>
    </w:p>
    <w:p w:rsidR="0038550E" w:rsidRDefault="0038550E" w:rsidP="0038550E">
      <w:pPr>
        <w:spacing w:after="0"/>
        <w:ind w:firstLine="708"/>
        <w:jc w:val="right"/>
        <w:rPr>
          <w:rFonts w:ascii="Times New Roman" w:hAnsi="Times New Roman" w:cs="Times New Roman"/>
          <w:sz w:val="20"/>
          <w:szCs w:val="20"/>
        </w:rPr>
      </w:pPr>
    </w:p>
    <w:p w:rsidR="0038550E" w:rsidRDefault="0038550E" w:rsidP="0038550E">
      <w:pPr>
        <w:snapToGrid w:val="0"/>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sz w:val="24"/>
          <w:szCs w:val="24"/>
        </w:rPr>
        <w:t>УТВЕРЖДЕНО</w:t>
      </w:r>
      <w:r w:rsidRPr="000353CC">
        <w:rPr>
          <w:rFonts w:ascii="Times New Roman" w:hAnsi="Times New Roman" w:cs="Times New Roman"/>
          <w:sz w:val="24"/>
          <w:szCs w:val="24"/>
        </w:rPr>
        <w:br/>
        <w:t xml:space="preserve">приказом </w:t>
      </w:r>
      <w:r>
        <w:rPr>
          <w:rFonts w:ascii="Times New Roman" w:hAnsi="Times New Roman" w:cs="Times New Roman"/>
          <w:color w:val="000000" w:themeColor="text1"/>
          <w:sz w:val="24"/>
          <w:szCs w:val="24"/>
        </w:rPr>
        <w:t>МБУ ДО «СТШ по автомотоспорту»</w:t>
      </w:r>
    </w:p>
    <w:p w:rsidR="0038550E" w:rsidRPr="00B916DB" w:rsidRDefault="0038550E" w:rsidP="0038550E">
      <w:pPr>
        <w:snapToGrid w:val="0"/>
        <w:spacing w:after="0" w:line="240" w:lineRule="auto"/>
        <w:jc w:val="right"/>
        <w:rPr>
          <w:rFonts w:ascii="Times New Roman" w:hAnsi="Times New Roman" w:cs="Times New Roman"/>
          <w:sz w:val="24"/>
          <w:szCs w:val="24"/>
          <w:u w:val="single"/>
        </w:rPr>
      </w:pPr>
      <w:r>
        <w:rPr>
          <w:rFonts w:ascii="Times New Roman" w:hAnsi="Times New Roman" w:cs="Times New Roman"/>
          <w:color w:val="000000" w:themeColor="text1"/>
          <w:sz w:val="24"/>
          <w:szCs w:val="24"/>
        </w:rPr>
        <w:t xml:space="preserve"> г. Челябинска</w:t>
      </w:r>
      <w:r>
        <w:rPr>
          <w:rFonts w:ascii="Times New Roman" w:hAnsi="Times New Roman" w:cs="Times New Roman"/>
          <w:sz w:val="24"/>
          <w:szCs w:val="24"/>
        </w:rPr>
        <w:br/>
        <w:t>от «</w:t>
      </w:r>
      <w:r>
        <w:rPr>
          <w:rFonts w:ascii="Times New Roman" w:hAnsi="Times New Roman" w:cs="Times New Roman"/>
          <w:sz w:val="24"/>
          <w:szCs w:val="24"/>
          <w:u w:val="single"/>
        </w:rPr>
        <w:t xml:space="preserve"> 28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декабря </w:t>
      </w:r>
      <w:r>
        <w:rPr>
          <w:rFonts w:ascii="Times New Roman" w:hAnsi="Times New Roman" w:cs="Times New Roman"/>
          <w:sz w:val="24"/>
          <w:szCs w:val="24"/>
        </w:rPr>
        <w:t xml:space="preserve"> 20 </w:t>
      </w:r>
      <w:r>
        <w:rPr>
          <w:rFonts w:ascii="Times New Roman" w:hAnsi="Times New Roman" w:cs="Times New Roman"/>
          <w:sz w:val="24"/>
          <w:szCs w:val="24"/>
          <w:u w:val="single"/>
        </w:rPr>
        <w:t>24</w:t>
      </w:r>
      <w:r>
        <w:rPr>
          <w:rFonts w:ascii="Times New Roman" w:hAnsi="Times New Roman" w:cs="Times New Roman"/>
          <w:sz w:val="24"/>
          <w:szCs w:val="24"/>
        </w:rPr>
        <w:t xml:space="preserve"> г. № </w:t>
      </w:r>
      <w:r>
        <w:rPr>
          <w:rFonts w:ascii="Times New Roman" w:hAnsi="Times New Roman" w:cs="Times New Roman"/>
          <w:sz w:val="24"/>
          <w:szCs w:val="24"/>
          <w:u w:val="single"/>
        </w:rPr>
        <w:t xml:space="preserve"> 66 </w:t>
      </w:r>
    </w:p>
    <w:p w:rsidR="0038550E" w:rsidRDefault="0038550E" w:rsidP="0038550E">
      <w:pPr>
        <w:snapToGrid w:val="0"/>
        <w:spacing w:after="0" w:line="240" w:lineRule="auto"/>
        <w:jc w:val="right"/>
        <w:rPr>
          <w:rStyle w:val="a3"/>
          <w:rFonts w:ascii="Times New Roman" w:hAnsi="Times New Roman" w:cs="Times New Roman"/>
          <w:sz w:val="26"/>
          <w:szCs w:val="26"/>
        </w:rPr>
      </w:pPr>
    </w:p>
    <w:p w:rsidR="0038550E" w:rsidRPr="00C5556F" w:rsidRDefault="0038550E" w:rsidP="0038550E">
      <w:pPr>
        <w:spacing w:after="0"/>
        <w:jc w:val="center"/>
        <w:rPr>
          <w:rStyle w:val="a3"/>
          <w:rFonts w:ascii="Times New Roman" w:hAnsi="Times New Roman" w:cs="Times New Roman"/>
          <w:sz w:val="26"/>
          <w:szCs w:val="26"/>
        </w:rPr>
      </w:pPr>
      <w:r w:rsidRPr="00C5556F">
        <w:rPr>
          <w:rStyle w:val="a3"/>
          <w:rFonts w:ascii="Times New Roman" w:hAnsi="Times New Roman" w:cs="Times New Roman"/>
          <w:sz w:val="26"/>
          <w:szCs w:val="26"/>
        </w:rPr>
        <w:t>ПОЛОЖЕНИЕ</w:t>
      </w:r>
    </w:p>
    <w:p w:rsidR="0038550E" w:rsidRPr="00C5556F" w:rsidRDefault="0038550E" w:rsidP="0038550E">
      <w:pPr>
        <w:spacing w:after="0"/>
        <w:jc w:val="center"/>
        <w:rPr>
          <w:rStyle w:val="a3"/>
          <w:rFonts w:ascii="Times New Roman" w:hAnsi="Times New Roman" w:cs="Times New Roman"/>
          <w:sz w:val="26"/>
          <w:szCs w:val="26"/>
        </w:rPr>
      </w:pPr>
      <w:r w:rsidRPr="00C5556F">
        <w:rPr>
          <w:rStyle w:val="a3"/>
          <w:rFonts w:ascii="Times New Roman" w:hAnsi="Times New Roman" w:cs="Times New Roman"/>
          <w:sz w:val="26"/>
          <w:szCs w:val="26"/>
        </w:rPr>
        <w:t>о конфликте интересов</w:t>
      </w:r>
    </w:p>
    <w:p w:rsidR="0038550E" w:rsidRPr="00C5556F" w:rsidRDefault="0038550E" w:rsidP="0038550E">
      <w:pPr>
        <w:spacing w:after="0"/>
        <w:jc w:val="center"/>
        <w:rPr>
          <w:rStyle w:val="a3"/>
          <w:rFonts w:ascii="Times New Roman" w:hAnsi="Times New Roman" w:cs="Times New Roman"/>
          <w:sz w:val="26"/>
          <w:szCs w:val="26"/>
        </w:rPr>
      </w:pPr>
      <w:r w:rsidRPr="00C5556F">
        <w:rPr>
          <w:rStyle w:val="a3"/>
          <w:rFonts w:ascii="Times New Roman" w:hAnsi="Times New Roman" w:cs="Times New Roman"/>
          <w:sz w:val="26"/>
          <w:szCs w:val="26"/>
        </w:rPr>
        <w:t xml:space="preserve">Муниципального бюджетного учреждения </w:t>
      </w:r>
      <w:r>
        <w:rPr>
          <w:rStyle w:val="a3"/>
          <w:rFonts w:ascii="Times New Roman" w:hAnsi="Times New Roman" w:cs="Times New Roman"/>
          <w:sz w:val="26"/>
          <w:szCs w:val="26"/>
        </w:rPr>
        <w:t xml:space="preserve">дополнительного образования </w:t>
      </w:r>
      <w:r w:rsidRPr="00C5556F">
        <w:rPr>
          <w:rStyle w:val="a3"/>
          <w:rFonts w:ascii="Times New Roman" w:hAnsi="Times New Roman" w:cs="Times New Roman"/>
          <w:sz w:val="26"/>
          <w:szCs w:val="26"/>
        </w:rPr>
        <w:t xml:space="preserve">«Спортивная техническая школа по автомотоспорту» </w:t>
      </w:r>
      <w:proofErr w:type="gramStart"/>
      <w:r w:rsidRPr="00C5556F">
        <w:rPr>
          <w:rStyle w:val="a3"/>
          <w:rFonts w:ascii="Times New Roman" w:hAnsi="Times New Roman" w:cs="Times New Roman"/>
          <w:sz w:val="26"/>
          <w:szCs w:val="26"/>
        </w:rPr>
        <w:t>г</w:t>
      </w:r>
      <w:proofErr w:type="gramEnd"/>
      <w:r w:rsidRPr="00C5556F">
        <w:rPr>
          <w:rStyle w:val="a3"/>
          <w:rFonts w:ascii="Times New Roman" w:hAnsi="Times New Roman" w:cs="Times New Roman"/>
          <w:sz w:val="26"/>
          <w:szCs w:val="26"/>
        </w:rPr>
        <w:t>. Челябинска.</w:t>
      </w:r>
    </w:p>
    <w:p w:rsidR="0038550E" w:rsidRPr="00C5556F" w:rsidRDefault="0038550E" w:rsidP="0038550E">
      <w:pPr>
        <w:spacing w:after="0"/>
        <w:jc w:val="both"/>
        <w:rPr>
          <w:rStyle w:val="a3"/>
          <w:rFonts w:ascii="Times New Roman" w:hAnsi="Times New Roman" w:cs="Times New Roman"/>
          <w:sz w:val="26"/>
          <w:szCs w:val="26"/>
        </w:rPr>
      </w:pPr>
    </w:p>
    <w:p w:rsidR="0038550E" w:rsidRPr="00C5556F" w:rsidRDefault="0038550E" w:rsidP="0038550E">
      <w:pPr>
        <w:spacing w:after="0" w:line="240" w:lineRule="auto"/>
        <w:jc w:val="center"/>
        <w:rPr>
          <w:rFonts w:ascii="Times New Roman" w:hAnsi="Times New Roman" w:cs="Times New Roman"/>
          <w:b/>
          <w:sz w:val="26"/>
          <w:szCs w:val="26"/>
        </w:rPr>
      </w:pPr>
      <w:r w:rsidRPr="00C5556F">
        <w:rPr>
          <w:rFonts w:ascii="Times New Roman" w:hAnsi="Times New Roman" w:cs="Times New Roman"/>
          <w:b/>
          <w:bCs/>
          <w:sz w:val="26"/>
          <w:szCs w:val="26"/>
        </w:rPr>
        <w:t>1. Общие положения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 xml:space="preserve">1.1. </w:t>
      </w:r>
      <w:proofErr w:type="gramStart"/>
      <w:r w:rsidRPr="00C5556F">
        <w:rPr>
          <w:rFonts w:ascii="Times New Roman" w:hAnsi="Times New Roman" w:cs="Times New Roman"/>
          <w:color w:val="333333"/>
          <w:sz w:val="26"/>
          <w:szCs w:val="26"/>
        </w:rPr>
        <w:t>Настоящее Положение о конфликте интересов (далее по тексту - Положение) в муниципальном бюджетном учреждении «Спортивная техническая школа по автомотоспорту» города Челябинска  (далее по тексту — Учреждение) разработано в соответствии с  положениями Конституции Российской Федерации, Федерального закона от 25 декабря 2008 года № 273- ФЗ «О противодействии коррупции», и иных  нормативных правовых актов Российской Федерации, Кодексом этики и служебного поведения работников Учреждения в целях</w:t>
      </w:r>
      <w:proofErr w:type="gramEnd"/>
      <w:r w:rsidRPr="00C5556F">
        <w:rPr>
          <w:rFonts w:ascii="Times New Roman" w:hAnsi="Times New Roman" w:cs="Times New Roman"/>
          <w:color w:val="333333"/>
          <w:sz w:val="26"/>
          <w:szCs w:val="26"/>
        </w:rPr>
        <w:t xml:space="preserve"> определения системы мер по предотвращению и урегулированию конфликта интересов в рамках реализации уставных целей и задач Учреждения.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1.2. 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1.3. В целях настоящего Положения используются следующие понятия:</w:t>
      </w:r>
      <w:r w:rsidRPr="00C5556F">
        <w:rPr>
          <w:rFonts w:ascii="Times New Roman" w:hAnsi="Times New Roman" w:cs="Times New Roman"/>
          <w:color w:val="333333"/>
          <w:sz w:val="26"/>
          <w:szCs w:val="26"/>
        </w:rPr>
        <w:br/>
        <w:t>а) Заинтересованные лица - это лица (далее также — работники, сотрудники), заключившие с Учреждением трудовой договор;</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б) личная заинтересованность лиц, заключивших с Учреждением трудовой договор - материальная или иная заинтересованность, которая влияет или может повлиять на обеспечение прав и законных интересов  Учреждения;</w:t>
      </w:r>
    </w:p>
    <w:p w:rsidR="0038550E" w:rsidRDefault="0038550E" w:rsidP="0038550E">
      <w:pPr>
        <w:shd w:val="clear" w:color="auto" w:fill="FFFFFF"/>
        <w:spacing w:after="0"/>
        <w:jc w:val="both"/>
        <w:rPr>
          <w:rFonts w:ascii="Times New Roman" w:hAnsi="Times New Roman" w:cs="Times New Roman"/>
          <w:b/>
          <w:color w:val="333333"/>
          <w:sz w:val="26"/>
          <w:szCs w:val="26"/>
        </w:rPr>
      </w:pPr>
      <w:proofErr w:type="gramStart"/>
      <w:r w:rsidRPr="00C5556F">
        <w:rPr>
          <w:rFonts w:ascii="Times New Roman" w:hAnsi="Times New Roman" w:cs="Times New Roman"/>
          <w:color w:val="333333"/>
          <w:sz w:val="26"/>
          <w:szCs w:val="26"/>
        </w:rPr>
        <w:t>в) 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w:t>
      </w:r>
      <w:r w:rsidRPr="00C5556F">
        <w:rPr>
          <w:rFonts w:ascii="Times New Roman" w:hAnsi="Times New Roman" w:cs="Times New Roman"/>
          <w:color w:val="333333"/>
          <w:sz w:val="26"/>
          <w:szCs w:val="26"/>
        </w:rPr>
        <w:br/>
        <w:t>1.4.</w:t>
      </w:r>
      <w:proofErr w:type="gramEnd"/>
      <w:r w:rsidRPr="00C5556F">
        <w:rPr>
          <w:rFonts w:ascii="Times New Roman" w:hAnsi="Times New Roman" w:cs="Times New Roman"/>
          <w:color w:val="333333"/>
          <w:sz w:val="26"/>
          <w:szCs w:val="26"/>
        </w:rPr>
        <w:t xml:space="preserve"> Действие настоящего Положения распространяется на всех работников Учреждения, в том числе выполняющих работу по совместительству.</w:t>
      </w:r>
      <w:r w:rsidRPr="00C5556F">
        <w:rPr>
          <w:rFonts w:ascii="Times New Roman" w:hAnsi="Times New Roman" w:cs="Times New Roman"/>
          <w:color w:val="333333"/>
          <w:sz w:val="26"/>
          <w:szCs w:val="26"/>
        </w:rPr>
        <w:br/>
      </w:r>
    </w:p>
    <w:p w:rsidR="0038550E" w:rsidRDefault="0038550E" w:rsidP="0038550E">
      <w:pPr>
        <w:shd w:val="clear" w:color="auto" w:fill="FFFFFF"/>
        <w:spacing w:after="0"/>
        <w:jc w:val="both"/>
        <w:rPr>
          <w:rFonts w:ascii="Times New Roman" w:hAnsi="Times New Roman" w:cs="Times New Roman"/>
          <w:b/>
          <w:color w:val="333333"/>
          <w:sz w:val="26"/>
          <w:szCs w:val="26"/>
        </w:rPr>
      </w:pPr>
    </w:p>
    <w:p w:rsidR="0038550E" w:rsidRPr="00C5556F" w:rsidRDefault="0038550E" w:rsidP="0038550E">
      <w:pPr>
        <w:shd w:val="clear" w:color="auto" w:fill="FFFFFF"/>
        <w:spacing w:after="0"/>
        <w:jc w:val="center"/>
        <w:rPr>
          <w:rFonts w:ascii="Times New Roman" w:hAnsi="Times New Roman" w:cs="Times New Roman"/>
          <w:color w:val="333333"/>
          <w:sz w:val="26"/>
          <w:szCs w:val="26"/>
        </w:rPr>
      </w:pPr>
      <w:r w:rsidRPr="00C5556F">
        <w:rPr>
          <w:rFonts w:ascii="Times New Roman" w:hAnsi="Times New Roman" w:cs="Times New Roman"/>
          <w:b/>
          <w:color w:val="333333"/>
          <w:sz w:val="26"/>
          <w:szCs w:val="26"/>
        </w:rPr>
        <w:t>2. Основные принципы управления</w:t>
      </w:r>
    </w:p>
    <w:p w:rsidR="0038550E" w:rsidRPr="00C5556F" w:rsidRDefault="0038550E" w:rsidP="0038550E">
      <w:pPr>
        <w:shd w:val="clear" w:color="auto" w:fill="FFFFFF"/>
        <w:spacing w:after="0"/>
        <w:jc w:val="center"/>
        <w:rPr>
          <w:rFonts w:ascii="Times New Roman" w:hAnsi="Times New Roman" w:cs="Times New Roman"/>
          <w:b/>
          <w:color w:val="333333"/>
          <w:sz w:val="26"/>
          <w:szCs w:val="26"/>
        </w:rPr>
      </w:pPr>
      <w:r w:rsidRPr="00C5556F">
        <w:rPr>
          <w:rFonts w:ascii="Times New Roman" w:hAnsi="Times New Roman" w:cs="Times New Roman"/>
          <w:b/>
          <w:color w:val="333333"/>
          <w:sz w:val="26"/>
          <w:szCs w:val="26"/>
        </w:rPr>
        <w:lastRenderedPageBreak/>
        <w:t>предотвращением и урегулированием конфликта интересов</w:t>
      </w:r>
    </w:p>
    <w:p w:rsidR="0038550E" w:rsidRPr="00C5556F" w:rsidRDefault="0038550E" w:rsidP="0038550E">
      <w:pPr>
        <w:shd w:val="clear" w:color="auto" w:fill="FFFFFF"/>
        <w:spacing w:after="0"/>
        <w:jc w:val="both"/>
        <w:rPr>
          <w:rFonts w:ascii="Times New Roman" w:hAnsi="Times New Roman" w:cs="Times New Roman"/>
          <w:b/>
          <w:color w:val="333333"/>
          <w:sz w:val="26"/>
          <w:szCs w:val="26"/>
        </w:rPr>
      </w:pPr>
      <w:r w:rsidRPr="00C5556F">
        <w:rPr>
          <w:rFonts w:ascii="Times New Roman" w:hAnsi="Times New Roman" w:cs="Times New Roman"/>
          <w:color w:val="333333"/>
          <w:sz w:val="26"/>
          <w:szCs w:val="26"/>
        </w:rPr>
        <w:t>2.1. Деятельность по предотвращению и урегулированию конфликта интересов в Учреждении осуществляется на основании следующих основных принципов:</w:t>
      </w:r>
      <w:r w:rsidRPr="00C5556F">
        <w:rPr>
          <w:rFonts w:ascii="Times New Roman" w:hAnsi="Times New Roman" w:cs="Times New Roman"/>
          <w:color w:val="333333"/>
          <w:sz w:val="26"/>
          <w:szCs w:val="26"/>
        </w:rPr>
        <w:br/>
        <w:t>а) приоритетное применение мер по предупреждению коррупции;</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б) обязательность раскрытия сведений о реальном или потенциальном конфликте интересов;</w:t>
      </w:r>
      <w:r w:rsidRPr="00C5556F">
        <w:rPr>
          <w:rFonts w:ascii="Times New Roman" w:hAnsi="Times New Roman" w:cs="Times New Roman"/>
          <w:color w:val="333333"/>
          <w:sz w:val="26"/>
          <w:szCs w:val="26"/>
        </w:rPr>
        <w:br/>
        <w:t xml:space="preserve">в) индивидуальное рассмотрение и оценка </w:t>
      </w:r>
      <w:proofErr w:type="spellStart"/>
      <w:r w:rsidRPr="00C5556F">
        <w:rPr>
          <w:rFonts w:ascii="Times New Roman" w:hAnsi="Times New Roman" w:cs="Times New Roman"/>
          <w:color w:val="333333"/>
          <w:sz w:val="26"/>
          <w:szCs w:val="26"/>
        </w:rPr>
        <w:t>репутационных</w:t>
      </w:r>
      <w:proofErr w:type="spellEnd"/>
      <w:r w:rsidRPr="00C5556F">
        <w:rPr>
          <w:rFonts w:ascii="Times New Roman" w:hAnsi="Times New Roman" w:cs="Times New Roman"/>
          <w:color w:val="333333"/>
          <w:sz w:val="26"/>
          <w:szCs w:val="26"/>
        </w:rPr>
        <w:t xml:space="preserve"> рисков для Учреждения при выявлении каждого конфликта интересов его урегулировании;</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 xml:space="preserve">г) конфиденциальность процесса раскрытия сведений о конфликте интересов и </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процесса его урегулирования;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proofErr w:type="spellStart"/>
      <w:r w:rsidRPr="00C5556F">
        <w:rPr>
          <w:rFonts w:ascii="Times New Roman" w:hAnsi="Times New Roman" w:cs="Times New Roman"/>
          <w:color w:val="333333"/>
          <w:sz w:val="26"/>
          <w:szCs w:val="26"/>
        </w:rPr>
        <w:t>д</w:t>
      </w:r>
      <w:proofErr w:type="spellEnd"/>
      <w:r w:rsidRPr="00C5556F">
        <w:rPr>
          <w:rFonts w:ascii="Times New Roman" w:hAnsi="Times New Roman" w:cs="Times New Roman"/>
          <w:color w:val="333333"/>
          <w:sz w:val="26"/>
          <w:szCs w:val="26"/>
        </w:rPr>
        <w:t>) соблюдение баланса интересов Учреждения и работника Учреждения при урегулировании конфликта интересов;</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е)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w:t>
      </w:r>
    </w:p>
    <w:p w:rsidR="0038550E" w:rsidRPr="00C5556F" w:rsidRDefault="0038550E" w:rsidP="0038550E">
      <w:pPr>
        <w:shd w:val="clear" w:color="auto" w:fill="FFFFFF"/>
        <w:spacing w:after="0"/>
        <w:jc w:val="center"/>
        <w:rPr>
          <w:rFonts w:ascii="Times New Roman" w:hAnsi="Times New Roman" w:cs="Times New Roman"/>
          <w:b/>
          <w:color w:val="333333"/>
          <w:sz w:val="26"/>
          <w:szCs w:val="26"/>
        </w:rPr>
      </w:pPr>
      <w:r w:rsidRPr="00C5556F">
        <w:rPr>
          <w:rFonts w:ascii="Times New Roman" w:hAnsi="Times New Roman" w:cs="Times New Roman"/>
          <w:color w:val="333333"/>
          <w:sz w:val="26"/>
          <w:szCs w:val="26"/>
        </w:rPr>
        <w:br/>
      </w:r>
      <w:r w:rsidRPr="00C5556F">
        <w:rPr>
          <w:rFonts w:ascii="Times New Roman" w:hAnsi="Times New Roman" w:cs="Times New Roman"/>
          <w:b/>
          <w:color w:val="333333"/>
          <w:sz w:val="26"/>
          <w:szCs w:val="26"/>
        </w:rPr>
        <w:t>3.Обязанности работника Учреждения</w:t>
      </w:r>
    </w:p>
    <w:p w:rsidR="0038550E" w:rsidRPr="00C5556F" w:rsidRDefault="0038550E" w:rsidP="0038550E">
      <w:pPr>
        <w:shd w:val="clear" w:color="auto" w:fill="FFFFFF"/>
        <w:spacing w:after="0"/>
        <w:jc w:val="center"/>
        <w:rPr>
          <w:rFonts w:ascii="Times New Roman" w:hAnsi="Times New Roman" w:cs="Times New Roman"/>
          <w:b/>
          <w:color w:val="333333"/>
          <w:sz w:val="26"/>
          <w:szCs w:val="26"/>
        </w:rPr>
      </w:pPr>
      <w:r w:rsidRPr="00C5556F">
        <w:rPr>
          <w:rFonts w:ascii="Times New Roman" w:hAnsi="Times New Roman" w:cs="Times New Roman"/>
          <w:b/>
          <w:color w:val="333333"/>
          <w:sz w:val="26"/>
          <w:szCs w:val="26"/>
        </w:rPr>
        <w:t>в связи е раскрытием и урегулированием конфликта интересов</w:t>
      </w:r>
    </w:p>
    <w:p w:rsidR="0038550E" w:rsidRPr="00C5556F" w:rsidRDefault="0038550E" w:rsidP="0038550E">
      <w:pPr>
        <w:shd w:val="clear" w:color="auto" w:fill="FFFFFF"/>
        <w:spacing w:after="0"/>
        <w:jc w:val="both"/>
        <w:rPr>
          <w:rFonts w:ascii="Times New Roman" w:hAnsi="Times New Roman" w:cs="Times New Roman"/>
          <w:b/>
          <w:color w:val="333333"/>
          <w:sz w:val="26"/>
          <w:szCs w:val="26"/>
        </w:rPr>
      </w:pPr>
      <w:r w:rsidRPr="00C5556F">
        <w:rPr>
          <w:rFonts w:ascii="Times New Roman" w:hAnsi="Times New Roman" w:cs="Times New Roman"/>
          <w:color w:val="333333"/>
          <w:sz w:val="26"/>
          <w:szCs w:val="26"/>
        </w:rPr>
        <w:t>3.1. Работник Учреждения при выполнении своих должностных обязанностей обязан:</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а) соблюдать интересы Учреждения, прежде всего в отношении целей его деятельности;</w:t>
      </w:r>
      <w:r w:rsidRPr="00C5556F">
        <w:rPr>
          <w:rFonts w:ascii="Times New Roman" w:hAnsi="Times New Roman" w:cs="Times New Roman"/>
          <w:color w:val="333333"/>
          <w:sz w:val="26"/>
          <w:szCs w:val="26"/>
        </w:rPr>
        <w:br/>
        <w:t>б) руководствоваться интересами учреждения без учета своих личных интересов, интересов своих родственников и друзей;</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в) избегать ситуаций и обстоятельств, которые могут привести к конфликту интересов;</w:t>
      </w:r>
      <w:r w:rsidRPr="00C5556F">
        <w:rPr>
          <w:rFonts w:ascii="Times New Roman" w:hAnsi="Times New Roman" w:cs="Times New Roman"/>
          <w:color w:val="333333"/>
          <w:sz w:val="26"/>
          <w:szCs w:val="26"/>
        </w:rPr>
        <w:br/>
        <w:t>г) раскрывать возникший (реальный) или потенциальный конфликт интересов;</w:t>
      </w:r>
      <w:r w:rsidRPr="00C5556F">
        <w:rPr>
          <w:rFonts w:ascii="Times New Roman" w:hAnsi="Times New Roman" w:cs="Times New Roman"/>
          <w:color w:val="333333"/>
          <w:sz w:val="26"/>
          <w:szCs w:val="26"/>
        </w:rPr>
        <w:br/>
      </w:r>
      <w:proofErr w:type="spellStart"/>
      <w:r w:rsidRPr="00C5556F">
        <w:rPr>
          <w:rFonts w:ascii="Times New Roman" w:hAnsi="Times New Roman" w:cs="Times New Roman"/>
          <w:color w:val="333333"/>
          <w:sz w:val="26"/>
          <w:szCs w:val="26"/>
        </w:rPr>
        <w:t>д</w:t>
      </w:r>
      <w:proofErr w:type="spellEnd"/>
      <w:r w:rsidRPr="00C5556F">
        <w:rPr>
          <w:rFonts w:ascii="Times New Roman" w:hAnsi="Times New Roman" w:cs="Times New Roman"/>
          <w:color w:val="333333"/>
          <w:sz w:val="26"/>
          <w:szCs w:val="26"/>
        </w:rPr>
        <w:t>) содействовать урегулированию возникшего конфликта интересов.</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 xml:space="preserve">3.2. </w:t>
      </w:r>
      <w:proofErr w:type="gramStart"/>
      <w:r w:rsidRPr="00C5556F">
        <w:rPr>
          <w:rFonts w:ascii="Times New Roman" w:hAnsi="Times New Roman" w:cs="Times New Roman"/>
          <w:color w:val="333333"/>
          <w:sz w:val="26"/>
          <w:szCs w:val="26"/>
        </w:rPr>
        <w:t>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w:t>
      </w:r>
      <w:proofErr w:type="gramEnd"/>
    </w:p>
    <w:p w:rsidR="0038550E" w:rsidRPr="00C5556F" w:rsidRDefault="0038550E" w:rsidP="0038550E">
      <w:pPr>
        <w:shd w:val="clear" w:color="auto" w:fill="FFFFFF"/>
        <w:spacing w:after="0"/>
        <w:jc w:val="both"/>
        <w:rPr>
          <w:rFonts w:ascii="Times New Roman" w:hAnsi="Times New Roman" w:cs="Times New Roman"/>
          <w:color w:val="333333"/>
          <w:sz w:val="26"/>
          <w:szCs w:val="26"/>
        </w:rPr>
      </w:pPr>
    </w:p>
    <w:p w:rsidR="0038550E" w:rsidRPr="00C5556F" w:rsidRDefault="0038550E" w:rsidP="0038550E">
      <w:pPr>
        <w:shd w:val="clear" w:color="auto" w:fill="FFFFFF"/>
        <w:spacing w:after="0"/>
        <w:jc w:val="center"/>
        <w:rPr>
          <w:rFonts w:ascii="Times New Roman" w:hAnsi="Times New Roman" w:cs="Times New Roman"/>
          <w:b/>
          <w:color w:val="333333"/>
          <w:sz w:val="26"/>
          <w:szCs w:val="26"/>
        </w:rPr>
      </w:pPr>
      <w:r w:rsidRPr="00C5556F">
        <w:rPr>
          <w:rFonts w:ascii="Times New Roman" w:hAnsi="Times New Roman" w:cs="Times New Roman"/>
          <w:b/>
          <w:color w:val="333333"/>
          <w:sz w:val="26"/>
          <w:szCs w:val="26"/>
        </w:rPr>
        <w:t>4. Порядок раскрытия конфликта интересов работником Учреждения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4.1. Ответственным за прием сведений о возникающих (имеющихся) конфликтах интересов является заместитель директора.</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 xml:space="preserve">4.2. 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 xml:space="preserve">4.3. 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w:t>
      </w:r>
      <w:r w:rsidRPr="00C5556F">
        <w:rPr>
          <w:rFonts w:ascii="Times New Roman" w:hAnsi="Times New Roman" w:cs="Times New Roman"/>
          <w:color w:val="333333"/>
          <w:sz w:val="26"/>
          <w:szCs w:val="26"/>
        </w:rPr>
        <w:lastRenderedPageBreak/>
        <w:t>со дня его поступления в журнале регистрации сообщений работников Учреждения о наличии личной заинтересованности (Приложение № 1 к настоящему Положению).</w:t>
      </w:r>
      <w:r w:rsidRPr="00C5556F">
        <w:rPr>
          <w:rFonts w:ascii="Times New Roman" w:hAnsi="Times New Roman" w:cs="Times New Roman"/>
          <w:color w:val="333333"/>
          <w:sz w:val="26"/>
          <w:szCs w:val="26"/>
        </w:rPr>
        <w:br/>
        <w:t>4.4. Допустимо первоначальное раскрытие информации о конфликте интересов в устной форме с последующей фиксацией в письменном виде.</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p>
    <w:p w:rsidR="0038550E" w:rsidRPr="00C5556F" w:rsidRDefault="0038550E" w:rsidP="0038550E">
      <w:pPr>
        <w:shd w:val="clear" w:color="auto" w:fill="FFFFFF"/>
        <w:spacing w:after="0"/>
        <w:jc w:val="center"/>
        <w:rPr>
          <w:rFonts w:ascii="Times New Roman" w:hAnsi="Times New Roman" w:cs="Times New Roman"/>
          <w:b/>
          <w:color w:val="333333"/>
          <w:sz w:val="26"/>
          <w:szCs w:val="26"/>
        </w:rPr>
      </w:pPr>
      <w:r w:rsidRPr="00C5556F">
        <w:rPr>
          <w:rFonts w:ascii="Times New Roman" w:hAnsi="Times New Roman" w:cs="Times New Roman"/>
          <w:b/>
          <w:color w:val="333333"/>
          <w:sz w:val="26"/>
          <w:szCs w:val="26"/>
        </w:rPr>
        <w:t>5.Механизм предотвращения и урегулирования конфликта интересов в Учреждении</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5.1 Работники Учреждения обязаны принимать меры по предотвращению ситуации конфликта интересов, руководствуясь требованиями действующего законодательства.</w:t>
      </w:r>
      <w:r w:rsidRPr="00C5556F">
        <w:rPr>
          <w:rFonts w:ascii="Times New Roman" w:hAnsi="Times New Roman" w:cs="Times New Roman"/>
          <w:color w:val="333333"/>
          <w:sz w:val="26"/>
          <w:szCs w:val="26"/>
        </w:rPr>
        <w:br/>
        <w:t xml:space="preserve">5.2. </w:t>
      </w:r>
      <w:proofErr w:type="gramStart"/>
      <w:r w:rsidRPr="00C5556F">
        <w:rPr>
          <w:rFonts w:ascii="Times New Roman" w:hAnsi="Times New Roman" w:cs="Times New Roman"/>
          <w:color w:val="333333"/>
          <w:sz w:val="26"/>
          <w:szCs w:val="26"/>
        </w:rPr>
        <w:t>Способами урегулирования конфликта интересов в Учреждении могут быть:</w:t>
      </w:r>
      <w:r w:rsidRPr="00C5556F">
        <w:rPr>
          <w:rFonts w:ascii="Times New Roman" w:hAnsi="Times New Roman" w:cs="Times New Roman"/>
          <w:color w:val="333333"/>
          <w:sz w:val="26"/>
          <w:szCs w:val="26"/>
        </w:rPr>
        <w:br/>
        <w:t>а) ограничение доступа работника Учреждения к конкретной информации, которая может затрагивать его личные интересы;</w:t>
      </w:r>
      <w:proofErr w:type="gramEnd"/>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б)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r w:rsidRPr="00C5556F">
        <w:rPr>
          <w:rFonts w:ascii="Times New Roman" w:hAnsi="Times New Roman" w:cs="Times New Roman"/>
          <w:color w:val="333333"/>
          <w:sz w:val="26"/>
          <w:szCs w:val="26"/>
        </w:rPr>
        <w:br/>
        <w:t>в) пересмотр и изменение функциональных обязанностей работника учреждения;</w:t>
      </w:r>
      <w:r w:rsidRPr="00C5556F">
        <w:rPr>
          <w:rFonts w:ascii="Times New Roman" w:hAnsi="Times New Roman" w:cs="Times New Roman"/>
          <w:color w:val="333333"/>
          <w:sz w:val="26"/>
          <w:szCs w:val="26"/>
        </w:rPr>
        <w:br/>
        <w:t>г) 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proofErr w:type="spellStart"/>
      <w:r w:rsidRPr="00C5556F">
        <w:rPr>
          <w:rFonts w:ascii="Times New Roman" w:hAnsi="Times New Roman" w:cs="Times New Roman"/>
          <w:color w:val="333333"/>
          <w:sz w:val="26"/>
          <w:szCs w:val="26"/>
        </w:rPr>
        <w:t>д</w:t>
      </w:r>
      <w:proofErr w:type="spellEnd"/>
      <w:r w:rsidRPr="00C5556F">
        <w:rPr>
          <w:rFonts w:ascii="Times New Roman" w:hAnsi="Times New Roman" w:cs="Times New Roman"/>
          <w:color w:val="333333"/>
          <w:sz w:val="26"/>
          <w:szCs w:val="26"/>
        </w:rPr>
        <w:t>) отказ работника Учреждения от своего личного интереса, порождающего конфликт с интересами Учреждения;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е) увольнение работника Учреждения по основаниям, установленным ТК РФ;</w:t>
      </w:r>
      <w:r w:rsidRPr="00C5556F">
        <w:rPr>
          <w:rFonts w:ascii="Times New Roman" w:hAnsi="Times New Roman" w:cs="Times New Roman"/>
          <w:color w:val="333333"/>
          <w:sz w:val="26"/>
          <w:szCs w:val="26"/>
        </w:rPr>
        <w:br/>
        <w:t>ж) иные способы, предусмотренные нормами действующего законодательства,</w:t>
      </w:r>
      <w:r w:rsidRPr="00C5556F">
        <w:rPr>
          <w:rFonts w:ascii="Times New Roman" w:hAnsi="Times New Roman" w:cs="Times New Roman"/>
          <w:color w:val="333333"/>
          <w:sz w:val="26"/>
          <w:szCs w:val="26"/>
        </w:rPr>
        <w:br/>
        <w:t>5.3. 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p>
    <w:p w:rsidR="0038550E" w:rsidRPr="00C5556F" w:rsidRDefault="0038550E" w:rsidP="0038550E">
      <w:pPr>
        <w:shd w:val="clear" w:color="auto" w:fill="FFFFFF"/>
        <w:spacing w:after="0"/>
        <w:jc w:val="center"/>
        <w:rPr>
          <w:rFonts w:ascii="Times New Roman" w:hAnsi="Times New Roman" w:cs="Times New Roman"/>
          <w:b/>
          <w:color w:val="333333"/>
          <w:sz w:val="26"/>
          <w:szCs w:val="26"/>
        </w:rPr>
      </w:pPr>
      <w:r w:rsidRPr="00C5556F">
        <w:rPr>
          <w:rFonts w:ascii="Times New Roman" w:hAnsi="Times New Roman" w:cs="Times New Roman"/>
          <w:b/>
          <w:color w:val="333333"/>
          <w:sz w:val="26"/>
          <w:szCs w:val="26"/>
        </w:rPr>
        <w:t>6.  Ответственность работников Учреждения за несоблюдение</w:t>
      </w:r>
    </w:p>
    <w:p w:rsidR="0038550E" w:rsidRPr="00C5556F" w:rsidRDefault="0038550E" w:rsidP="0038550E">
      <w:pPr>
        <w:shd w:val="clear" w:color="auto" w:fill="FFFFFF"/>
        <w:spacing w:after="0"/>
        <w:jc w:val="center"/>
        <w:rPr>
          <w:rFonts w:ascii="Times New Roman" w:hAnsi="Times New Roman" w:cs="Times New Roman"/>
          <w:b/>
          <w:color w:val="333333"/>
          <w:sz w:val="26"/>
          <w:szCs w:val="26"/>
        </w:rPr>
      </w:pPr>
      <w:r w:rsidRPr="00C5556F">
        <w:rPr>
          <w:rFonts w:ascii="Times New Roman" w:hAnsi="Times New Roman" w:cs="Times New Roman"/>
          <w:b/>
          <w:color w:val="333333"/>
          <w:sz w:val="26"/>
          <w:szCs w:val="26"/>
        </w:rPr>
        <w:t>настоящего Положения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 xml:space="preserve">6.1. 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w:t>
      </w:r>
      <w:proofErr w:type="spellStart"/>
      <w:proofErr w:type="gramStart"/>
      <w:r w:rsidRPr="00C5556F">
        <w:rPr>
          <w:rFonts w:ascii="Times New Roman" w:hAnsi="Times New Roman" w:cs="Times New Roman"/>
          <w:color w:val="333333"/>
          <w:sz w:val="26"/>
          <w:szCs w:val="26"/>
        </w:rPr>
        <w:t>гражданско</w:t>
      </w:r>
      <w:proofErr w:type="spellEnd"/>
      <w:r w:rsidRPr="00C5556F">
        <w:rPr>
          <w:rFonts w:ascii="Times New Roman" w:hAnsi="Times New Roman" w:cs="Times New Roman"/>
          <w:color w:val="333333"/>
          <w:sz w:val="26"/>
          <w:szCs w:val="26"/>
        </w:rPr>
        <w:t xml:space="preserve"> - правовую</w:t>
      </w:r>
      <w:proofErr w:type="gramEnd"/>
      <w:r w:rsidRPr="00C5556F">
        <w:rPr>
          <w:rFonts w:ascii="Times New Roman" w:hAnsi="Times New Roman" w:cs="Times New Roman"/>
          <w:color w:val="333333"/>
          <w:sz w:val="26"/>
          <w:szCs w:val="26"/>
        </w:rPr>
        <w:t xml:space="preserve"> и дисциплинарную ответственность в соответствии с законодательством Российской Федерации.</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6.2. В соответствии со статьей 192 ТК РФ к работнику Учреждения могут быть применены следующие дисциплинарные взыскания:</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lastRenderedPageBreak/>
        <w:t>1)замечание;</w:t>
      </w:r>
      <w:r w:rsidRPr="00C5556F">
        <w:rPr>
          <w:rFonts w:ascii="Times New Roman" w:hAnsi="Times New Roman" w:cs="Times New Roman"/>
          <w:color w:val="333333"/>
          <w:sz w:val="26"/>
          <w:szCs w:val="26"/>
        </w:rPr>
        <w:br/>
        <w:t>2)выговор;</w:t>
      </w:r>
      <w:r w:rsidRPr="00C5556F">
        <w:rPr>
          <w:rFonts w:ascii="Times New Roman" w:hAnsi="Times New Roman" w:cs="Times New Roman"/>
          <w:color w:val="333333"/>
          <w:sz w:val="26"/>
          <w:szCs w:val="26"/>
        </w:rPr>
        <w:br/>
        <w:t>3)увольнение, в том числе:</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а) 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C5556F">
        <w:rPr>
          <w:rFonts w:ascii="Times New Roman" w:hAnsi="Times New Roman" w:cs="Times New Roman"/>
          <w:color w:val="333333"/>
          <w:sz w:val="26"/>
          <w:szCs w:val="26"/>
        </w:rPr>
        <w:t>в</w:t>
      </w:r>
      <w:proofErr w:type="gramEnd"/>
      <w:r w:rsidRPr="00C5556F">
        <w:rPr>
          <w:rFonts w:ascii="Times New Roman" w:hAnsi="Times New Roman" w:cs="Times New Roman"/>
          <w:color w:val="333333"/>
          <w:sz w:val="26"/>
          <w:szCs w:val="26"/>
        </w:rPr>
        <w:t xml:space="preserve">» </w:t>
      </w:r>
      <w:proofErr w:type="gramStart"/>
      <w:r w:rsidRPr="00C5556F">
        <w:rPr>
          <w:rFonts w:ascii="Times New Roman" w:hAnsi="Times New Roman" w:cs="Times New Roman"/>
          <w:color w:val="333333"/>
          <w:sz w:val="26"/>
          <w:szCs w:val="26"/>
        </w:rPr>
        <w:t>пункта</w:t>
      </w:r>
      <w:proofErr w:type="gramEnd"/>
      <w:r w:rsidRPr="00C5556F">
        <w:rPr>
          <w:rFonts w:ascii="Times New Roman" w:hAnsi="Times New Roman" w:cs="Times New Roman"/>
          <w:color w:val="333333"/>
          <w:sz w:val="26"/>
          <w:szCs w:val="26"/>
        </w:rPr>
        <w:t>  6 части 1 статьи 81 ТК РФ);</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б)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38550E" w:rsidRPr="00C5556F" w:rsidRDefault="0038550E" w:rsidP="0038550E">
      <w:pPr>
        <w:shd w:val="clear" w:color="auto" w:fill="FFFFFF"/>
        <w:spacing w:after="0"/>
        <w:jc w:val="both"/>
        <w:rPr>
          <w:rFonts w:ascii="Times New Roman" w:hAnsi="Times New Roman" w:cs="Times New Roman"/>
          <w:color w:val="333333"/>
          <w:sz w:val="26"/>
          <w:szCs w:val="26"/>
        </w:rPr>
      </w:pPr>
      <w:r w:rsidRPr="00C5556F">
        <w:rPr>
          <w:rFonts w:ascii="Times New Roman" w:hAnsi="Times New Roman" w:cs="Times New Roman"/>
          <w:color w:val="333333"/>
          <w:sz w:val="26"/>
          <w:szCs w:val="26"/>
        </w:rPr>
        <w:t>в) 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Pr="00C5556F">
        <w:rPr>
          <w:rFonts w:ascii="Times New Roman" w:hAnsi="Times New Roman" w:cs="Times New Roman"/>
          <w:color w:val="333333"/>
          <w:sz w:val="26"/>
          <w:szCs w:val="26"/>
        </w:rPr>
        <w:br/>
        <w:t>6.3. Сделка, в совершении которой имеется заинтересованность, которая совершена с нарушением требований ст. 17 Федерального закона от 03.11.2006 № 174-ФЗ «Об автономных учреждениях», может быть признана судом недействительной в соответствии с указанными положениями Федерального закона и нормами гражданского законодательства.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38550E" w:rsidRPr="00C5556F" w:rsidRDefault="0038550E" w:rsidP="0038550E">
      <w:pPr>
        <w:shd w:val="clear" w:color="auto" w:fill="FFFFFF"/>
        <w:spacing w:after="0" w:line="240" w:lineRule="auto"/>
        <w:jc w:val="both"/>
        <w:rPr>
          <w:rFonts w:ascii="Times New Roman" w:hAnsi="Times New Roman" w:cs="Times New Roman"/>
          <w:bCs/>
          <w:kern w:val="36"/>
          <w:sz w:val="26"/>
          <w:szCs w:val="26"/>
        </w:rPr>
      </w:pP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color w:val="22272F"/>
          <w:sz w:val="20"/>
          <w:szCs w:val="20"/>
        </w:rPr>
      </w:pPr>
      <w:r w:rsidRPr="00C5556F">
        <w:rPr>
          <w:rFonts w:ascii="Times New Roman" w:hAnsi="Times New Roman" w:cs="Times New Roman"/>
          <w:bCs/>
          <w:color w:val="22272F"/>
          <w:sz w:val="20"/>
          <w:szCs w:val="20"/>
        </w:rPr>
        <w:t>Приложение № 1</w:t>
      </w: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22272F"/>
          <w:sz w:val="26"/>
          <w:szCs w:val="26"/>
        </w:rPr>
      </w:pP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22272F"/>
          <w:sz w:val="26"/>
          <w:szCs w:val="26"/>
        </w:rPr>
      </w:pP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72F"/>
          <w:sz w:val="26"/>
          <w:szCs w:val="26"/>
        </w:rPr>
      </w:pPr>
      <w:r w:rsidRPr="00C5556F">
        <w:rPr>
          <w:rFonts w:ascii="Times New Roman" w:hAnsi="Times New Roman" w:cs="Times New Roman"/>
          <w:b/>
          <w:bCs/>
          <w:color w:val="22272F"/>
          <w:sz w:val="26"/>
          <w:szCs w:val="26"/>
        </w:rPr>
        <w:t>ЖУРНАЛ</w:t>
      </w: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72F"/>
          <w:sz w:val="26"/>
          <w:szCs w:val="26"/>
        </w:rPr>
      </w:pPr>
      <w:r w:rsidRPr="00C5556F">
        <w:rPr>
          <w:rFonts w:ascii="Times New Roman" w:hAnsi="Times New Roman" w:cs="Times New Roman"/>
          <w:b/>
          <w:bCs/>
          <w:color w:val="22272F"/>
          <w:sz w:val="26"/>
          <w:szCs w:val="26"/>
        </w:rPr>
        <w:t>регистрации уведомлений о фактах возникновения личной</w:t>
      </w: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72F"/>
          <w:sz w:val="26"/>
          <w:szCs w:val="26"/>
        </w:rPr>
      </w:pPr>
      <w:r w:rsidRPr="00C5556F">
        <w:rPr>
          <w:rFonts w:ascii="Times New Roman" w:hAnsi="Times New Roman" w:cs="Times New Roman"/>
          <w:b/>
          <w:bCs/>
          <w:color w:val="22272F"/>
          <w:sz w:val="26"/>
          <w:szCs w:val="26"/>
        </w:rPr>
        <w:t>заинтересованности, которая приводит или может привести</w:t>
      </w: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72F"/>
          <w:sz w:val="26"/>
          <w:szCs w:val="26"/>
        </w:rPr>
      </w:pPr>
      <w:r w:rsidRPr="00C5556F">
        <w:rPr>
          <w:rFonts w:ascii="Times New Roman" w:hAnsi="Times New Roman" w:cs="Times New Roman"/>
          <w:b/>
          <w:bCs/>
          <w:color w:val="22272F"/>
          <w:sz w:val="26"/>
          <w:szCs w:val="26"/>
        </w:rPr>
        <w:t>к конфликту интересов</w:t>
      </w:r>
    </w:p>
    <w:p w:rsidR="0038550E" w:rsidRPr="00C5556F" w:rsidRDefault="0038550E" w:rsidP="0038550E">
      <w:pPr>
        <w:shd w:val="clear" w:color="auto" w:fill="FFFFFF"/>
        <w:spacing w:after="0" w:line="240" w:lineRule="auto"/>
        <w:jc w:val="both"/>
        <w:rPr>
          <w:rFonts w:ascii="Times New Roman" w:hAnsi="Times New Roman" w:cs="Times New Roman"/>
          <w:sz w:val="26"/>
          <w:szCs w:val="26"/>
        </w:rPr>
      </w:pPr>
      <w:r w:rsidRPr="00C5556F">
        <w:rPr>
          <w:rFonts w:ascii="Times New Roman" w:hAnsi="Times New Roman" w:cs="Times New Roman"/>
          <w:sz w:val="26"/>
          <w:szCs w:val="26"/>
        </w:rPr>
        <w:t> </w:t>
      </w: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C5556F">
        <w:rPr>
          <w:rFonts w:ascii="Times New Roman" w:hAnsi="Times New Roman" w:cs="Times New Roman"/>
          <w:sz w:val="26"/>
          <w:szCs w:val="26"/>
        </w:rPr>
        <w:t>Начат "___" ____________ 20__г.</w:t>
      </w: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C5556F">
        <w:rPr>
          <w:rFonts w:ascii="Times New Roman" w:hAnsi="Times New Roman" w:cs="Times New Roman"/>
          <w:sz w:val="26"/>
          <w:szCs w:val="26"/>
        </w:rPr>
        <w:t>Окончен "___" ____________ 20__г.</w:t>
      </w:r>
    </w:p>
    <w:p w:rsidR="0038550E" w:rsidRPr="00C5556F" w:rsidRDefault="0038550E" w:rsidP="003855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rPr>
      </w:pPr>
      <w:r w:rsidRPr="00C5556F">
        <w:rPr>
          <w:rFonts w:ascii="Times New Roman" w:hAnsi="Times New Roman" w:cs="Times New Roman"/>
          <w:sz w:val="26"/>
          <w:szCs w:val="26"/>
        </w:rPr>
        <w:t>На "___" листах.</w:t>
      </w:r>
    </w:p>
    <w:p w:rsidR="0038550E" w:rsidRPr="00C5556F" w:rsidRDefault="0038550E" w:rsidP="0038550E">
      <w:pPr>
        <w:shd w:val="clear" w:color="auto" w:fill="FFFFFF"/>
        <w:spacing w:after="0" w:line="240" w:lineRule="auto"/>
        <w:jc w:val="both"/>
        <w:rPr>
          <w:rFonts w:ascii="Times New Roman" w:hAnsi="Times New Roman" w:cs="Times New Roman"/>
          <w:sz w:val="26"/>
          <w:szCs w:val="26"/>
        </w:rPr>
      </w:pPr>
      <w:r w:rsidRPr="00C5556F">
        <w:rPr>
          <w:rFonts w:ascii="Times New Roman" w:hAnsi="Times New Roman" w:cs="Times New Roman"/>
          <w:sz w:val="26"/>
          <w:szCs w:val="26"/>
        </w:rPr>
        <w:t> </w:t>
      </w:r>
    </w:p>
    <w:tbl>
      <w:tblPr>
        <w:tblW w:w="11057" w:type="dxa"/>
        <w:tblInd w:w="-1126" w:type="dxa"/>
        <w:shd w:val="clear" w:color="auto" w:fill="FFFFFF"/>
        <w:tblLayout w:type="fixed"/>
        <w:tblCellMar>
          <w:left w:w="0" w:type="dxa"/>
          <w:right w:w="0" w:type="dxa"/>
        </w:tblCellMar>
        <w:tblLook w:val="04A0"/>
      </w:tblPr>
      <w:tblGrid>
        <w:gridCol w:w="567"/>
        <w:gridCol w:w="1418"/>
        <w:gridCol w:w="1134"/>
        <w:gridCol w:w="1701"/>
        <w:gridCol w:w="1417"/>
        <w:gridCol w:w="1418"/>
        <w:gridCol w:w="1701"/>
        <w:gridCol w:w="1701"/>
      </w:tblGrid>
      <w:tr w:rsidR="0038550E" w:rsidRPr="00C5556F" w:rsidTr="00EB57A6">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xml:space="preserve">N № </w:t>
            </w:r>
            <w:proofErr w:type="spellStart"/>
            <w:proofErr w:type="gramStart"/>
            <w:r w:rsidRPr="00C5556F">
              <w:rPr>
                <w:rFonts w:ascii="Times New Roman" w:hAnsi="Times New Roman" w:cs="Times New Roman"/>
              </w:rPr>
              <w:t>п</w:t>
            </w:r>
            <w:proofErr w:type="spellEnd"/>
            <w:proofErr w:type="gramEnd"/>
            <w:r w:rsidRPr="00C5556F">
              <w:rPr>
                <w:rFonts w:ascii="Times New Roman" w:hAnsi="Times New Roman" w:cs="Times New Roman"/>
              </w:rPr>
              <w:t>/</w:t>
            </w:r>
            <w:proofErr w:type="spellStart"/>
            <w:r w:rsidRPr="00C5556F">
              <w:rPr>
                <w:rFonts w:ascii="Times New Roman" w:hAnsi="Times New Roman" w:cs="Times New Roman"/>
              </w:rPr>
              <w:t>n</w:t>
            </w:r>
            <w:proofErr w:type="spellEnd"/>
          </w:p>
        </w:tc>
        <w:tc>
          <w:tcPr>
            <w:tcW w:w="1418" w:type="dxa"/>
            <w:tcBorders>
              <w:top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jc w:val="both"/>
              <w:rPr>
                <w:rFonts w:ascii="Times New Roman" w:hAnsi="Times New Roman" w:cs="Times New Roman"/>
              </w:rPr>
            </w:pPr>
            <w:r w:rsidRPr="00C5556F">
              <w:rPr>
                <w:rFonts w:ascii="Times New Roman" w:hAnsi="Times New Roman" w:cs="Times New Roman"/>
              </w:rPr>
              <w:t>Регистрационный номер уведомления</w:t>
            </w:r>
          </w:p>
        </w:tc>
        <w:tc>
          <w:tcPr>
            <w:tcW w:w="1134" w:type="dxa"/>
            <w:tcBorders>
              <w:top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Дата регистрации уведомления</w:t>
            </w:r>
          </w:p>
        </w:tc>
        <w:tc>
          <w:tcPr>
            <w:tcW w:w="1701" w:type="dxa"/>
            <w:tcBorders>
              <w:top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xml:space="preserve">Фамилия, инициалы, должность </w:t>
            </w:r>
            <w:proofErr w:type="gramStart"/>
            <w:r w:rsidRPr="00C5556F">
              <w:rPr>
                <w:rFonts w:ascii="Times New Roman" w:hAnsi="Times New Roman" w:cs="Times New Roman"/>
              </w:rPr>
              <w:t>представившего</w:t>
            </w:r>
            <w:proofErr w:type="gramEnd"/>
            <w:r w:rsidRPr="00C5556F">
              <w:rPr>
                <w:rFonts w:ascii="Times New Roman" w:hAnsi="Times New Roman" w:cs="Times New Roman"/>
              </w:rPr>
              <w:t xml:space="preserve"> уведомление</w:t>
            </w:r>
          </w:p>
        </w:tc>
        <w:tc>
          <w:tcPr>
            <w:tcW w:w="1417" w:type="dxa"/>
            <w:tcBorders>
              <w:top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Краткое содержание уведомления</w:t>
            </w:r>
          </w:p>
        </w:tc>
        <w:tc>
          <w:tcPr>
            <w:tcW w:w="1418" w:type="dxa"/>
            <w:tcBorders>
              <w:top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Количество листов</w:t>
            </w:r>
          </w:p>
        </w:tc>
        <w:tc>
          <w:tcPr>
            <w:tcW w:w="1701" w:type="dxa"/>
            <w:tcBorders>
              <w:top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xml:space="preserve">Фамилия, инициалы </w:t>
            </w:r>
            <w:proofErr w:type="gramStart"/>
            <w:r w:rsidRPr="00C5556F">
              <w:rPr>
                <w:rFonts w:ascii="Times New Roman" w:hAnsi="Times New Roman" w:cs="Times New Roman"/>
              </w:rPr>
              <w:t>регистрирующего</w:t>
            </w:r>
            <w:proofErr w:type="gramEnd"/>
            <w:r w:rsidRPr="00C5556F">
              <w:rPr>
                <w:rFonts w:ascii="Times New Roman" w:hAnsi="Times New Roman" w:cs="Times New Roman"/>
              </w:rPr>
              <w:t xml:space="preserve"> уведомление</w:t>
            </w:r>
          </w:p>
        </w:tc>
        <w:tc>
          <w:tcPr>
            <w:tcW w:w="1701" w:type="dxa"/>
            <w:tcBorders>
              <w:top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xml:space="preserve">Подпись </w:t>
            </w:r>
            <w:proofErr w:type="gramStart"/>
            <w:r w:rsidRPr="00C5556F">
              <w:rPr>
                <w:rFonts w:ascii="Times New Roman" w:hAnsi="Times New Roman" w:cs="Times New Roman"/>
              </w:rPr>
              <w:t>регистрирующего</w:t>
            </w:r>
            <w:proofErr w:type="gramEnd"/>
            <w:r w:rsidRPr="00C5556F">
              <w:rPr>
                <w:rFonts w:ascii="Times New Roman" w:hAnsi="Times New Roman" w:cs="Times New Roman"/>
              </w:rPr>
              <w:t xml:space="preserve"> уведомление</w:t>
            </w:r>
          </w:p>
        </w:tc>
      </w:tr>
      <w:tr w:rsidR="0038550E" w:rsidRPr="00C5556F" w:rsidTr="00EB57A6">
        <w:tc>
          <w:tcPr>
            <w:tcW w:w="567" w:type="dxa"/>
            <w:tcBorders>
              <w:left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1</w:t>
            </w:r>
          </w:p>
        </w:tc>
        <w:tc>
          <w:tcPr>
            <w:tcW w:w="1418"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2</w:t>
            </w:r>
          </w:p>
        </w:tc>
        <w:tc>
          <w:tcPr>
            <w:tcW w:w="1134"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3</w:t>
            </w:r>
          </w:p>
        </w:tc>
        <w:tc>
          <w:tcPr>
            <w:tcW w:w="1701"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4</w:t>
            </w:r>
          </w:p>
        </w:tc>
        <w:tc>
          <w:tcPr>
            <w:tcW w:w="1417"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5</w:t>
            </w:r>
          </w:p>
        </w:tc>
        <w:tc>
          <w:tcPr>
            <w:tcW w:w="1418"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6</w:t>
            </w:r>
          </w:p>
        </w:tc>
        <w:tc>
          <w:tcPr>
            <w:tcW w:w="1701"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7</w:t>
            </w:r>
          </w:p>
        </w:tc>
        <w:tc>
          <w:tcPr>
            <w:tcW w:w="1701"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8</w:t>
            </w:r>
          </w:p>
        </w:tc>
      </w:tr>
      <w:tr w:rsidR="0038550E" w:rsidRPr="00C5556F" w:rsidTr="00EB57A6">
        <w:tc>
          <w:tcPr>
            <w:tcW w:w="567" w:type="dxa"/>
            <w:tcBorders>
              <w:left w:val="single" w:sz="6" w:space="0" w:color="000000"/>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c>
          <w:tcPr>
            <w:tcW w:w="1418"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c>
          <w:tcPr>
            <w:tcW w:w="1134"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c>
          <w:tcPr>
            <w:tcW w:w="1701"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c>
          <w:tcPr>
            <w:tcW w:w="1417"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c>
          <w:tcPr>
            <w:tcW w:w="1418"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c>
          <w:tcPr>
            <w:tcW w:w="1701"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c>
          <w:tcPr>
            <w:tcW w:w="1701" w:type="dxa"/>
            <w:tcBorders>
              <w:bottom w:val="single" w:sz="6" w:space="0" w:color="000000"/>
              <w:right w:val="single" w:sz="6" w:space="0" w:color="000000"/>
            </w:tcBorders>
            <w:shd w:val="clear" w:color="auto" w:fill="FFFFFF"/>
            <w:hideMark/>
          </w:tcPr>
          <w:p w:rsidR="0038550E" w:rsidRPr="00C5556F" w:rsidRDefault="0038550E" w:rsidP="00EB57A6">
            <w:pPr>
              <w:spacing w:after="0" w:line="240" w:lineRule="auto"/>
              <w:jc w:val="both"/>
              <w:rPr>
                <w:rFonts w:ascii="Times New Roman" w:hAnsi="Times New Roman" w:cs="Times New Roman"/>
              </w:rPr>
            </w:pPr>
            <w:r w:rsidRPr="00C5556F">
              <w:rPr>
                <w:rFonts w:ascii="Times New Roman" w:hAnsi="Times New Roman" w:cs="Times New Roman"/>
              </w:rPr>
              <w:t> </w:t>
            </w:r>
          </w:p>
        </w:tc>
      </w:tr>
    </w:tbl>
    <w:p w:rsidR="000D09C0" w:rsidRDefault="000D09C0"/>
    <w:sectPr w:rsidR="000D09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8550E"/>
    <w:rsid w:val="000D09C0"/>
    <w:rsid w:val="00385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8550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7508</Characters>
  <Application>Microsoft Office Word</Application>
  <DocSecurity>0</DocSecurity>
  <Lines>62</Lines>
  <Paragraphs>17</Paragraphs>
  <ScaleCrop>false</ScaleCrop>
  <Company>SPecialiST RePack</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2026-07-07T07:50:00Z</dcterms:created>
  <dcterms:modified xsi:type="dcterms:W3CDTF">2026-07-07T07:50:00Z</dcterms:modified>
</cp:coreProperties>
</file>